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02747" w14:textId="161D1BD5" w:rsidR="00A60B67" w:rsidRDefault="005924C4" w:rsidP="00CE3C8C">
      <w:pPr>
        <w:jc w:val="center"/>
      </w:pPr>
      <w:r>
        <w:rPr>
          <w:noProof/>
          <w:lang w:val="en-US"/>
        </w:rPr>
        <mc:AlternateContent>
          <mc:Choice Requires="wps">
            <w:drawing>
              <wp:anchor distT="0" distB="0" distL="114300" distR="114300" simplePos="0" relativeHeight="251659264" behindDoc="0" locked="0" layoutInCell="1" allowOverlap="1" wp14:anchorId="392BEFD5" wp14:editId="7E8C2B93">
                <wp:simplePos x="0" y="0"/>
                <wp:positionH relativeFrom="column">
                  <wp:posOffset>342900</wp:posOffset>
                </wp:positionH>
                <wp:positionV relativeFrom="paragraph">
                  <wp:posOffset>-92710</wp:posOffset>
                </wp:positionV>
                <wp:extent cx="8846820" cy="435610"/>
                <wp:effectExtent l="0" t="25400" r="0" b="21590"/>
                <wp:wrapSquare wrapText="bothSides"/>
                <wp:docPr id="1" name="Text Box 1"/>
                <wp:cNvGraphicFramePr/>
                <a:graphic xmlns:a="http://schemas.openxmlformats.org/drawingml/2006/main">
                  <a:graphicData uri="http://schemas.microsoft.com/office/word/2010/wordprocessingShape">
                    <wps:wsp>
                      <wps:cNvSpPr txBox="1"/>
                      <wps:spPr>
                        <a:xfrm>
                          <a:off x="0" y="0"/>
                          <a:ext cx="8846820" cy="435610"/>
                        </a:xfrm>
                        <a:prstGeom prst="rect">
                          <a:avLst/>
                        </a:prstGeom>
                        <a:noFill/>
                        <a:ln>
                          <a:noFill/>
                        </a:ln>
                        <a:effectLst/>
                      </wps:spPr>
                      <wps:txbx>
                        <w:txbxContent>
                          <w:p w14:paraId="4446257B" w14:textId="210EA9A6" w:rsidR="00D26B5A" w:rsidRPr="005924C4" w:rsidRDefault="005924C4" w:rsidP="001B40CA">
                            <w:pPr>
                              <w:jc w:val="center"/>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Mrs Fairbanks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and Mrs </w:t>
                            </w: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McMurray’s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92BEFD5" id="_x0000_t202" coordsize="21600,21600" o:spt="202" path="m,l,21600r21600,l21600,xe">
                <v:stroke joinstyle="miter"/>
                <v:path gradientshapeok="t" o:connecttype="rect"/>
              </v:shapetype>
              <v:shape id="Text Box 1" o:spid="_x0000_s1026" type="#_x0000_t202" style="position:absolute;left:0;text-align:left;margin-left:27pt;margin-top:-7.3pt;width:696.6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" filled="f" stroked="f">
                <v:textbox>
                  <w:txbxContent>
                    <w:p w14:paraId="4446257B" w14:textId="210EA9A6" w:rsidR="00D26B5A" w:rsidRPr="005924C4" w:rsidRDefault="005924C4" w:rsidP="001B40CA">
                      <w:pPr>
                        <w:jc w:val="center"/>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Mrs Fairbanks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and Mrs </w:t>
                      </w:r>
                      <w:r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McMurray’s</w:t>
                      </w:r>
                      <w:r w:rsidR="00D26B5A" w:rsidRPr="005924C4">
                        <w:rPr>
                          <w:rFonts w:ascii="Harrington" w:hAnsi="Harrington"/>
                          <w:b/>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Recommended Reads!</w:t>
                      </w:r>
                    </w:p>
                  </w:txbxContent>
                </v:textbox>
                <w10:wrap type="square"/>
              </v:shape>
            </w:pict>
          </mc:Fallback>
        </mc:AlternateContent>
      </w:r>
      <w:r w:rsidR="00A60B67">
        <w:rPr>
          <w:noProof/>
          <w:lang w:val="en-US"/>
        </w:rPr>
        <w:drawing>
          <wp:anchor distT="0" distB="0" distL="114300" distR="114300" simplePos="0" relativeHeight="251662336" behindDoc="0" locked="0" layoutInCell="1" allowOverlap="1" wp14:anchorId="31DF9EE3" wp14:editId="6ADF3E02">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B67">
        <w:rPr>
          <w:noProof/>
          <w:lang w:val="en-US"/>
        </w:rPr>
        <w:drawing>
          <wp:anchor distT="0" distB="0" distL="114300" distR="114300" simplePos="0" relativeHeight="251660288" behindDoc="0" locked="0" layoutInCell="1" allowOverlap="1" wp14:anchorId="115AC0E0" wp14:editId="75C18887">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4F2E6" w14:textId="77777777" w:rsidR="005924C4" w:rsidRDefault="005924C4" w:rsidP="005924C4">
      <w:pPr>
        <w:rPr>
          <w:b/>
        </w:rPr>
      </w:pPr>
      <w:r>
        <w:rPr>
          <w:b/>
        </w:rPr>
        <w:t xml:space="preserve">               </w:t>
      </w:r>
    </w:p>
    <w:p w14:paraId="5B0B3CCA" w14:textId="18694667" w:rsidR="00AE11C2" w:rsidRPr="005924C4" w:rsidRDefault="002A4375" w:rsidP="005924C4">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p>
    <w:tbl>
      <w:tblPr>
        <w:tblStyle w:val="TableGrid"/>
        <w:tblW w:w="15701" w:type="dxa"/>
        <w:tblLayout w:type="fixed"/>
        <w:tblLook w:val="04A0" w:firstRow="1" w:lastRow="0" w:firstColumn="1" w:lastColumn="0" w:noHBand="0" w:noVBand="1"/>
      </w:tblPr>
      <w:tblGrid>
        <w:gridCol w:w="1242"/>
        <w:gridCol w:w="4678"/>
        <w:gridCol w:w="1418"/>
        <w:gridCol w:w="8363"/>
      </w:tblGrid>
      <w:tr w:rsidR="00A16831" w14:paraId="3F6671E6" w14:textId="77777777" w:rsidTr="00D668C5">
        <w:tc>
          <w:tcPr>
            <w:tcW w:w="1242" w:type="dxa"/>
            <w:shd w:val="clear" w:color="auto" w:fill="E5DFEC" w:themeFill="accent4" w:themeFillTint="33"/>
            <w:vAlign w:val="center"/>
          </w:tcPr>
          <w:p w14:paraId="59280393" w14:textId="77777777" w:rsidR="00A16831" w:rsidRPr="00A16831" w:rsidRDefault="00A16831" w:rsidP="00D668C5">
            <w:pPr>
              <w:jc w:val="center"/>
              <w:rPr>
                <w:b/>
              </w:rPr>
            </w:pPr>
            <w:r w:rsidRPr="00A16831">
              <w:rPr>
                <w:b/>
              </w:rPr>
              <w:t>Book Cover</w:t>
            </w:r>
          </w:p>
        </w:tc>
        <w:tc>
          <w:tcPr>
            <w:tcW w:w="4678" w:type="dxa"/>
            <w:shd w:val="clear" w:color="auto" w:fill="E5DFEC" w:themeFill="accent4" w:themeFillTint="33"/>
            <w:vAlign w:val="center"/>
          </w:tcPr>
          <w:p w14:paraId="6F1DF158" w14:textId="77777777" w:rsidR="00A16831" w:rsidRPr="00A16831" w:rsidRDefault="00A16831" w:rsidP="00D668C5">
            <w:pPr>
              <w:jc w:val="center"/>
              <w:rPr>
                <w:b/>
              </w:rPr>
            </w:pPr>
            <w:r w:rsidRPr="00A16831">
              <w:rPr>
                <w:b/>
              </w:rPr>
              <w:t>Title</w:t>
            </w:r>
          </w:p>
        </w:tc>
        <w:tc>
          <w:tcPr>
            <w:tcW w:w="1418" w:type="dxa"/>
            <w:shd w:val="clear" w:color="auto" w:fill="E5DFEC" w:themeFill="accent4" w:themeFillTint="33"/>
            <w:vAlign w:val="center"/>
          </w:tcPr>
          <w:p w14:paraId="6AC0C017" w14:textId="77777777" w:rsidR="00A16831" w:rsidRPr="00A16831" w:rsidRDefault="00A16831" w:rsidP="00D668C5">
            <w:pPr>
              <w:jc w:val="center"/>
              <w:rPr>
                <w:b/>
              </w:rPr>
            </w:pPr>
            <w:r w:rsidRPr="00A16831">
              <w:rPr>
                <w:b/>
              </w:rPr>
              <w:t>Author</w:t>
            </w:r>
          </w:p>
        </w:tc>
        <w:tc>
          <w:tcPr>
            <w:tcW w:w="8363" w:type="dxa"/>
            <w:shd w:val="clear" w:color="auto" w:fill="E5DFEC" w:themeFill="accent4" w:themeFillTint="33"/>
            <w:vAlign w:val="center"/>
          </w:tcPr>
          <w:p w14:paraId="7F962DC2" w14:textId="77777777" w:rsidR="00A16831" w:rsidRPr="00A16831" w:rsidRDefault="008D0A92" w:rsidP="00D668C5">
            <w:pPr>
              <w:jc w:val="center"/>
              <w:rPr>
                <w:b/>
              </w:rPr>
            </w:pPr>
            <w:r>
              <w:rPr>
                <w:b/>
              </w:rPr>
              <w:t>A Brief Guide…</w:t>
            </w:r>
          </w:p>
        </w:tc>
      </w:tr>
      <w:tr w:rsidR="00594452" w14:paraId="2AEECD11" w14:textId="77777777" w:rsidTr="005924C4">
        <w:trPr>
          <w:trHeight w:val="1701"/>
        </w:trPr>
        <w:tc>
          <w:tcPr>
            <w:tcW w:w="1242" w:type="dxa"/>
            <w:shd w:val="clear" w:color="auto" w:fill="auto"/>
            <w:vAlign w:val="center"/>
          </w:tcPr>
          <w:p w14:paraId="582C594C" w14:textId="019909D3" w:rsidR="00594452" w:rsidRDefault="00AE07ED" w:rsidP="00594452">
            <w:pPr>
              <w:jc w:val="center"/>
              <w:rPr>
                <w:noProof/>
                <w:lang w:eastAsia="en-GB"/>
              </w:rPr>
            </w:pPr>
            <w:r>
              <w:rPr>
                <w:noProof/>
                <w:lang w:val="en-US"/>
              </w:rPr>
              <w:drawing>
                <wp:inline distT="0" distB="0" distL="0" distR="0" wp14:anchorId="62F37A19" wp14:editId="1A13B87B">
                  <wp:extent cx="652145" cy="1022985"/>
                  <wp:effectExtent l="0" t="0" r="8255" b="0"/>
                  <wp:docPr id="6" name="Picture 6" descr="Macintosh HD:Users:zoe:Desktop:Screen Shot 2021-09-11 at 09.2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oe:Desktop:Screen Shot 2021-09-11 at 09.29.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45" cy="1022985"/>
                          </a:xfrm>
                          <a:prstGeom prst="rect">
                            <a:avLst/>
                          </a:prstGeom>
                          <a:noFill/>
                          <a:ln>
                            <a:noFill/>
                          </a:ln>
                        </pic:spPr>
                      </pic:pic>
                    </a:graphicData>
                  </a:graphic>
                </wp:inline>
              </w:drawing>
            </w:r>
          </w:p>
        </w:tc>
        <w:tc>
          <w:tcPr>
            <w:tcW w:w="4678" w:type="dxa"/>
            <w:shd w:val="clear" w:color="auto" w:fill="auto"/>
            <w:vAlign w:val="center"/>
          </w:tcPr>
          <w:p w14:paraId="386AA328" w14:textId="54CB5FBA" w:rsidR="00594452" w:rsidRDefault="00AE07ED" w:rsidP="00594452">
            <w:pPr>
              <w:jc w:val="center"/>
              <w:rPr>
                <w:b/>
                <w:sz w:val="48"/>
                <w:szCs w:val="48"/>
              </w:rPr>
            </w:pPr>
            <w:r>
              <w:rPr>
                <w:b/>
                <w:sz w:val="48"/>
                <w:szCs w:val="48"/>
              </w:rPr>
              <w:t>The Shark Caller</w:t>
            </w:r>
          </w:p>
        </w:tc>
        <w:tc>
          <w:tcPr>
            <w:tcW w:w="1418" w:type="dxa"/>
            <w:shd w:val="clear" w:color="auto" w:fill="auto"/>
            <w:vAlign w:val="center"/>
          </w:tcPr>
          <w:p w14:paraId="6E021A9B" w14:textId="20A6BD5E" w:rsidR="0043752E" w:rsidRDefault="00AE07ED" w:rsidP="008851EE">
            <w:pPr>
              <w:jc w:val="center"/>
              <w:rPr>
                <w:b/>
              </w:rPr>
            </w:pPr>
            <w:r>
              <w:rPr>
                <w:b/>
              </w:rPr>
              <w:t>Zillah Bethell</w:t>
            </w:r>
          </w:p>
        </w:tc>
        <w:tc>
          <w:tcPr>
            <w:tcW w:w="8363" w:type="dxa"/>
            <w:shd w:val="clear" w:color="auto" w:fill="auto"/>
            <w:vAlign w:val="center"/>
          </w:tcPr>
          <w:p w14:paraId="61C3ADC8" w14:textId="3354BC5F" w:rsidR="00594452" w:rsidRPr="00AE07ED" w:rsidRDefault="00AE07ED" w:rsidP="00AE07ED">
            <w:pPr>
              <w:rPr>
                <w:rFonts w:ascii="Comic Sans MS" w:eastAsia="Times New Roman" w:hAnsi="Comic Sans MS" w:cs="Times New Roman"/>
                <w:sz w:val="16"/>
                <w:szCs w:val="16"/>
              </w:rPr>
            </w:pPr>
            <w:r w:rsidRPr="00AE07ED">
              <w:rPr>
                <w:rFonts w:ascii="Comic Sans MS" w:eastAsia="Times New Roman" w:hAnsi="Comic Sans MS" w:cs="Arial"/>
                <w:color w:val="333333"/>
                <w:sz w:val="16"/>
                <w:szCs w:val="16"/>
                <w:shd w:val="clear" w:color="auto" w:fill="FFFFFF"/>
              </w:rPr>
              <w:t>"I want to be able to call the sharks. Teach me the magic and show me the ways."</w:t>
            </w:r>
            <w:r w:rsidRPr="00AE07ED">
              <w:rPr>
                <w:rFonts w:ascii="Comic Sans MS" w:eastAsia="Times New Roman" w:hAnsi="Comic Sans MS" w:cs="Arial"/>
                <w:color w:val="333333"/>
                <w:sz w:val="16"/>
                <w:szCs w:val="16"/>
              </w:rPr>
              <w:br/>
            </w:r>
            <w:r w:rsidRPr="00AE07ED">
              <w:rPr>
                <w:rFonts w:ascii="Comic Sans MS" w:eastAsia="Times New Roman" w:hAnsi="Comic Sans MS" w:cs="Arial"/>
                <w:color w:val="333333"/>
                <w:sz w:val="16"/>
                <w:szCs w:val="16"/>
              </w:rPr>
              <w:br/>
            </w:r>
            <w:r w:rsidRPr="00AE07ED">
              <w:rPr>
                <w:rFonts w:ascii="Comic Sans MS" w:eastAsia="Times New Roman" w:hAnsi="Comic Sans MS" w:cs="Arial"/>
                <w:color w:val="333333"/>
                <w:sz w:val="16"/>
                <w:szCs w:val="16"/>
                <w:shd w:val="clear" w:color="auto" w:fill="FFFFFF"/>
              </w:rPr>
              <w:t>Blue Wing is desperate to become a shark caller, but instead she must befriend infuriating newcomer Maple, who arrives unexpectedly on Blue Wing's island.</w:t>
            </w:r>
            <w:r w:rsidRPr="00AE07ED">
              <w:rPr>
                <w:rFonts w:ascii="Comic Sans MS" w:eastAsia="Times New Roman" w:hAnsi="Comic Sans MS" w:cs="Arial"/>
                <w:color w:val="333333"/>
                <w:sz w:val="16"/>
                <w:szCs w:val="16"/>
              </w:rPr>
              <w:br/>
            </w:r>
            <w:r w:rsidRPr="00AE07ED">
              <w:rPr>
                <w:rFonts w:ascii="Comic Sans MS" w:eastAsia="Times New Roman" w:hAnsi="Comic Sans MS" w:cs="Arial"/>
                <w:color w:val="333333"/>
                <w:sz w:val="16"/>
                <w:szCs w:val="16"/>
              </w:rPr>
              <w:br/>
            </w:r>
            <w:r w:rsidRPr="00AE07ED">
              <w:rPr>
                <w:rFonts w:ascii="Comic Sans MS" w:eastAsia="Times New Roman" w:hAnsi="Comic Sans MS" w:cs="Arial"/>
                <w:color w:val="333333"/>
                <w:sz w:val="16"/>
                <w:szCs w:val="16"/>
                <w:shd w:val="clear" w:color="auto" w:fill="FFFFFF"/>
              </w:rPr>
              <w:t>At first, the girls are too angry to share their secrets and become friends. But when the tide breathes the promise of treasure, they must journey together to the bottom of the ocean to brave the deadliest shark of them all...</w:t>
            </w:r>
          </w:p>
        </w:tc>
      </w:tr>
      <w:tr w:rsidR="00D17814" w14:paraId="648913AA" w14:textId="77777777" w:rsidTr="005924C4">
        <w:trPr>
          <w:trHeight w:val="1701"/>
        </w:trPr>
        <w:tc>
          <w:tcPr>
            <w:tcW w:w="1242" w:type="dxa"/>
            <w:shd w:val="clear" w:color="auto" w:fill="auto"/>
            <w:vAlign w:val="center"/>
          </w:tcPr>
          <w:p w14:paraId="263DBEDF" w14:textId="284A759A" w:rsidR="00D17814" w:rsidRDefault="00AE07ED" w:rsidP="003B5B2D">
            <w:pPr>
              <w:jc w:val="right"/>
              <w:rPr>
                <w:noProof/>
                <w:lang w:val="en-US"/>
              </w:rPr>
            </w:pPr>
            <w:r w:rsidRPr="00AB7DAB">
              <w:rPr>
                <w:noProof/>
                <w:lang w:val="en-US"/>
              </w:rPr>
              <w:drawing>
                <wp:inline distT="0" distB="0" distL="0" distR="0" wp14:anchorId="4B8E4F04" wp14:editId="2D7A1D87">
                  <wp:extent cx="65151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1510" cy="847725"/>
                          </a:xfrm>
                          <a:prstGeom prst="rect">
                            <a:avLst/>
                          </a:prstGeom>
                        </pic:spPr>
                      </pic:pic>
                    </a:graphicData>
                  </a:graphic>
                </wp:inline>
              </w:drawing>
            </w:r>
          </w:p>
        </w:tc>
        <w:tc>
          <w:tcPr>
            <w:tcW w:w="4678" w:type="dxa"/>
            <w:shd w:val="clear" w:color="auto" w:fill="auto"/>
            <w:vAlign w:val="center"/>
          </w:tcPr>
          <w:p w14:paraId="29D0459C" w14:textId="16841BAD" w:rsidR="00D17814" w:rsidRDefault="00AE07ED" w:rsidP="003B5B2D">
            <w:pPr>
              <w:jc w:val="center"/>
              <w:rPr>
                <w:b/>
                <w:sz w:val="48"/>
                <w:szCs w:val="48"/>
              </w:rPr>
            </w:pPr>
            <w:r>
              <w:rPr>
                <w:b/>
                <w:sz w:val="48"/>
                <w:szCs w:val="48"/>
              </w:rPr>
              <w:t>The Story of Blue Planet</w:t>
            </w:r>
          </w:p>
        </w:tc>
        <w:tc>
          <w:tcPr>
            <w:tcW w:w="1418" w:type="dxa"/>
            <w:shd w:val="clear" w:color="auto" w:fill="auto"/>
            <w:vAlign w:val="center"/>
          </w:tcPr>
          <w:p w14:paraId="360B27EC" w14:textId="10B618DC" w:rsidR="0043752E" w:rsidRDefault="00AE07ED" w:rsidP="003B5B2D">
            <w:pPr>
              <w:jc w:val="center"/>
              <w:rPr>
                <w:b/>
              </w:rPr>
            </w:pPr>
            <w:proofErr w:type="spellStart"/>
            <w:r>
              <w:rPr>
                <w:b/>
              </w:rPr>
              <w:t>Andri</w:t>
            </w:r>
            <w:proofErr w:type="spellEnd"/>
            <w:r>
              <w:rPr>
                <w:b/>
              </w:rPr>
              <w:t xml:space="preserve"> </w:t>
            </w:r>
            <w:proofErr w:type="spellStart"/>
            <w:r>
              <w:rPr>
                <w:b/>
              </w:rPr>
              <w:t>Snaer</w:t>
            </w:r>
            <w:proofErr w:type="spellEnd"/>
            <w:r>
              <w:rPr>
                <w:b/>
              </w:rPr>
              <w:t xml:space="preserve"> </w:t>
            </w:r>
            <w:proofErr w:type="spellStart"/>
            <w:r>
              <w:rPr>
                <w:b/>
              </w:rPr>
              <w:t>Magnason</w:t>
            </w:r>
            <w:proofErr w:type="spellEnd"/>
          </w:p>
        </w:tc>
        <w:tc>
          <w:tcPr>
            <w:tcW w:w="8363" w:type="dxa"/>
            <w:shd w:val="clear" w:color="auto" w:fill="auto"/>
            <w:vAlign w:val="center"/>
          </w:tcPr>
          <w:p w14:paraId="65074FB1" w14:textId="2C6BBCCD" w:rsidR="00090A92" w:rsidRPr="00AE07ED" w:rsidRDefault="00AE07ED" w:rsidP="00AE07ED">
            <w:pPr>
              <w:rPr>
                <w:rFonts w:ascii="XCCW Joined 1a" w:hAnsi="XCCW Joined 1a" w:cstheme="minorHAnsi"/>
                <w:sz w:val="16"/>
                <w:szCs w:val="16"/>
              </w:rPr>
            </w:pPr>
            <w:r w:rsidRPr="00AE07ED">
              <w:rPr>
                <w:rFonts w:ascii="Comic Sans MS" w:hAnsi="Comic Sans MS"/>
                <w:sz w:val="16"/>
                <w:szCs w:val="16"/>
              </w:rPr>
              <w:t xml:space="preserve">The Blue Planet is beautiful. It's filled with plants and animals and lots of happy children. There are no grown-ups, the excitement and danger of living on the blue planet would have surely withered away, but when a stranger arrives in a rocket that spells 'Let There Be Fun' in the sky, everything changes. Gleesome </w:t>
            </w:r>
            <w:proofErr w:type="spellStart"/>
            <w:r w:rsidRPr="00AE07ED">
              <w:rPr>
                <w:rFonts w:ascii="Comic Sans MS" w:hAnsi="Comic Sans MS"/>
                <w:sz w:val="16"/>
                <w:szCs w:val="16"/>
              </w:rPr>
              <w:t>Goodday</w:t>
            </w:r>
            <w:proofErr w:type="spellEnd"/>
            <w:r w:rsidRPr="00AE07ED">
              <w:rPr>
                <w:rFonts w:ascii="Comic Sans MS" w:hAnsi="Comic Sans MS"/>
                <w:sz w:val="16"/>
                <w:szCs w:val="16"/>
              </w:rPr>
              <w:t xml:space="preserve"> tells the children he can make their dreams come true, but the children don't want for anything on the beautiful blue planet. Their landscape is the best thing they can imagine, the skies thrill them and the waterfalls fill them with wonder. But the grown-up convinces them to wish beyond their blue planet, and with his strange vacuum-cleaner-</w:t>
            </w:r>
            <w:proofErr w:type="spellStart"/>
            <w:r w:rsidRPr="00AE07ED">
              <w:rPr>
                <w:rFonts w:ascii="Comic Sans MS" w:hAnsi="Comic Sans MS"/>
                <w:sz w:val="16"/>
                <w:szCs w:val="16"/>
              </w:rPr>
              <w:t>esque</w:t>
            </w:r>
            <w:proofErr w:type="spellEnd"/>
            <w:r w:rsidRPr="00AE07ED">
              <w:rPr>
                <w:rFonts w:ascii="Comic Sans MS" w:hAnsi="Comic Sans MS"/>
                <w:sz w:val="16"/>
                <w:szCs w:val="16"/>
              </w:rPr>
              <w:t xml:space="preserve"> machine he introduces them to the magical butterfly powder that can make imagination reality…at a price.</w:t>
            </w:r>
          </w:p>
        </w:tc>
      </w:tr>
      <w:tr w:rsidR="00D070A2" w14:paraId="3B97D1A0" w14:textId="77777777" w:rsidTr="005632FC">
        <w:trPr>
          <w:trHeight w:val="1701"/>
        </w:trPr>
        <w:tc>
          <w:tcPr>
            <w:tcW w:w="1242" w:type="dxa"/>
            <w:shd w:val="clear" w:color="auto" w:fill="auto"/>
            <w:vAlign w:val="center"/>
          </w:tcPr>
          <w:p w14:paraId="79C43CD7" w14:textId="71E9C18D" w:rsidR="00D070A2" w:rsidRDefault="00AE07ED" w:rsidP="00D070A2">
            <w:pPr>
              <w:jc w:val="center"/>
              <w:rPr>
                <w:noProof/>
                <w:lang w:val="en-US"/>
              </w:rPr>
            </w:pPr>
            <w:r>
              <w:rPr>
                <w:noProof/>
                <w:lang w:val="en-US"/>
              </w:rPr>
              <w:drawing>
                <wp:inline distT="0" distB="0" distL="0" distR="0" wp14:anchorId="6B3E6BFA" wp14:editId="2C390D46">
                  <wp:extent cx="651976" cy="1264090"/>
                  <wp:effectExtent l="0" t="0" r="8890" b="6350"/>
                  <wp:docPr id="7" name="Picture 7" descr="Macintosh HD:Users:zoe:Desktop:Screen Shot 2021-09-11 at 09.3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oe:Desktop:Screen Shot 2021-09-11 at 09.32.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145" cy="1264418"/>
                          </a:xfrm>
                          <a:prstGeom prst="rect">
                            <a:avLst/>
                          </a:prstGeom>
                          <a:noFill/>
                          <a:ln>
                            <a:noFill/>
                          </a:ln>
                        </pic:spPr>
                      </pic:pic>
                    </a:graphicData>
                  </a:graphic>
                </wp:inline>
              </w:drawing>
            </w:r>
          </w:p>
        </w:tc>
        <w:tc>
          <w:tcPr>
            <w:tcW w:w="4678" w:type="dxa"/>
            <w:shd w:val="clear" w:color="auto" w:fill="auto"/>
            <w:vAlign w:val="center"/>
          </w:tcPr>
          <w:p w14:paraId="785F0D5F" w14:textId="23BEFFB6" w:rsidR="00D070A2" w:rsidRDefault="00AE07ED" w:rsidP="00D070A2">
            <w:pPr>
              <w:jc w:val="center"/>
              <w:rPr>
                <w:b/>
                <w:sz w:val="48"/>
                <w:szCs w:val="48"/>
              </w:rPr>
            </w:pPr>
            <w:r>
              <w:rPr>
                <w:b/>
                <w:sz w:val="48"/>
                <w:szCs w:val="48"/>
              </w:rPr>
              <w:t>Bible Infographics</w:t>
            </w:r>
          </w:p>
        </w:tc>
        <w:tc>
          <w:tcPr>
            <w:tcW w:w="1418" w:type="dxa"/>
            <w:shd w:val="clear" w:color="auto" w:fill="auto"/>
            <w:vAlign w:val="center"/>
          </w:tcPr>
          <w:p w14:paraId="3F8CDA37" w14:textId="77777777" w:rsidR="00334759" w:rsidRDefault="00AE07ED" w:rsidP="00D070A2">
            <w:pPr>
              <w:jc w:val="center"/>
              <w:rPr>
                <w:b/>
              </w:rPr>
            </w:pPr>
            <w:r>
              <w:rPr>
                <w:b/>
              </w:rPr>
              <w:t>Harvest</w:t>
            </w:r>
          </w:p>
          <w:p w14:paraId="7190ECB8" w14:textId="19226D7C" w:rsidR="00AE07ED" w:rsidRDefault="00AE07ED" w:rsidP="00D070A2">
            <w:pPr>
              <w:jc w:val="center"/>
              <w:rPr>
                <w:b/>
              </w:rPr>
            </w:pPr>
            <w:r>
              <w:rPr>
                <w:b/>
              </w:rPr>
              <w:t>House</w:t>
            </w:r>
          </w:p>
        </w:tc>
        <w:tc>
          <w:tcPr>
            <w:tcW w:w="8363" w:type="dxa"/>
            <w:shd w:val="clear" w:color="auto" w:fill="auto"/>
            <w:vAlign w:val="center"/>
          </w:tcPr>
          <w:p w14:paraId="548318C1" w14:textId="77777777" w:rsidR="00DA1617" w:rsidRDefault="00AE07ED" w:rsidP="00DA1617">
            <w:pPr>
              <w:shd w:val="clear" w:color="auto" w:fill="FFFFFF"/>
              <w:spacing w:before="100" w:beforeAutospacing="1" w:after="100" w:afterAutospacing="1"/>
              <w:rPr>
                <w:rFonts w:ascii="Comic Sans MS" w:hAnsi="Comic Sans MS" w:cs="Arial"/>
                <w:color w:val="000000"/>
                <w:sz w:val="16"/>
                <w:szCs w:val="16"/>
              </w:rPr>
            </w:pPr>
            <w:r w:rsidRPr="00AE07ED">
              <w:rPr>
                <w:rFonts w:ascii="Comic Sans MS" w:hAnsi="Comic Sans MS" w:cs="Arial"/>
                <w:color w:val="000000"/>
                <w:sz w:val="16"/>
                <w:szCs w:val="16"/>
              </w:rPr>
              <w:t>Did you know?</w:t>
            </w:r>
          </w:p>
          <w:p w14:paraId="02EA05EB" w14:textId="77777777" w:rsidR="00DA1617" w:rsidRPr="00DA1617" w:rsidRDefault="00AE07ED" w:rsidP="00DA1617">
            <w:pPr>
              <w:pStyle w:val="ListParagraph"/>
              <w:numPr>
                <w:ilvl w:val="0"/>
                <w:numId w:val="3"/>
              </w:numPr>
              <w:shd w:val="clear" w:color="auto" w:fill="FFFFFF"/>
              <w:spacing w:before="100" w:beforeAutospacing="1" w:after="100" w:afterAutospacing="1"/>
              <w:rPr>
                <w:rFonts w:ascii="Comic Sans MS" w:hAnsi="Comic Sans MS" w:cs="Arial"/>
                <w:color w:val="000000"/>
                <w:sz w:val="16"/>
                <w:szCs w:val="16"/>
              </w:rPr>
            </w:pPr>
            <w:r w:rsidRPr="00DA1617">
              <w:rPr>
                <w:rFonts w:ascii="Comic Sans MS" w:eastAsia="Times New Roman" w:hAnsi="Comic Sans MS" w:cs="Arial"/>
                <w:color w:val="000000"/>
                <w:sz w:val="16"/>
                <w:szCs w:val="16"/>
              </w:rPr>
              <w:t>You'd need 6,377,966 soccer balls to fill up Noah's Ark.</w:t>
            </w:r>
          </w:p>
          <w:p w14:paraId="513C58DD" w14:textId="77777777" w:rsidR="00DA1617" w:rsidRPr="00DA1617" w:rsidRDefault="00AE07ED" w:rsidP="00DA1617">
            <w:pPr>
              <w:pStyle w:val="ListParagraph"/>
              <w:numPr>
                <w:ilvl w:val="0"/>
                <w:numId w:val="3"/>
              </w:numPr>
              <w:shd w:val="clear" w:color="auto" w:fill="FFFFFF"/>
              <w:spacing w:before="100" w:beforeAutospacing="1" w:after="100" w:afterAutospacing="1"/>
              <w:rPr>
                <w:rFonts w:ascii="Comic Sans MS" w:hAnsi="Comic Sans MS" w:cs="Arial"/>
                <w:color w:val="000000"/>
                <w:sz w:val="16"/>
                <w:szCs w:val="16"/>
              </w:rPr>
            </w:pPr>
            <w:r w:rsidRPr="00DA1617">
              <w:rPr>
                <w:rFonts w:ascii="Comic Sans MS" w:eastAsia="Times New Roman" w:hAnsi="Comic Sans MS" w:cs="Arial"/>
                <w:color w:val="000000"/>
                <w:sz w:val="16"/>
                <w:szCs w:val="16"/>
              </w:rPr>
              <w:t>Paul travelled over 10,000 miles on his missionary journeys—the distance from New York City to Rio Grande at the tip of South America.</w:t>
            </w:r>
          </w:p>
          <w:p w14:paraId="00E82ECD" w14:textId="77777777" w:rsidR="00DA1617" w:rsidRPr="00DA1617" w:rsidRDefault="00AE07ED" w:rsidP="00DA1617">
            <w:pPr>
              <w:pStyle w:val="ListParagraph"/>
              <w:numPr>
                <w:ilvl w:val="0"/>
                <w:numId w:val="3"/>
              </w:numPr>
              <w:shd w:val="clear" w:color="auto" w:fill="FFFFFF"/>
              <w:spacing w:before="100" w:beforeAutospacing="1" w:after="100" w:afterAutospacing="1"/>
              <w:rPr>
                <w:rFonts w:ascii="Comic Sans MS" w:hAnsi="Comic Sans MS" w:cs="Arial"/>
                <w:color w:val="000000"/>
                <w:sz w:val="16"/>
                <w:szCs w:val="16"/>
              </w:rPr>
            </w:pPr>
            <w:r w:rsidRPr="00DA1617">
              <w:rPr>
                <w:rFonts w:ascii="Comic Sans MS" w:eastAsia="Times New Roman" w:hAnsi="Comic Sans MS" w:cs="Arial"/>
                <w:color w:val="000000"/>
                <w:sz w:val="16"/>
                <w:szCs w:val="16"/>
              </w:rPr>
              <w:t>There is a talking donkey in the Bible.</w:t>
            </w:r>
          </w:p>
          <w:p w14:paraId="2B190141" w14:textId="77777777" w:rsidR="00DA1617" w:rsidRPr="00DA1617" w:rsidRDefault="00AE07ED" w:rsidP="00DA1617">
            <w:pPr>
              <w:pStyle w:val="ListParagraph"/>
              <w:numPr>
                <w:ilvl w:val="0"/>
                <w:numId w:val="3"/>
              </w:numPr>
              <w:shd w:val="clear" w:color="auto" w:fill="FFFFFF"/>
              <w:spacing w:before="100" w:beforeAutospacing="1" w:after="100" w:afterAutospacing="1"/>
              <w:rPr>
                <w:rFonts w:ascii="Comic Sans MS" w:hAnsi="Comic Sans MS" w:cs="Arial"/>
                <w:color w:val="000000"/>
                <w:sz w:val="16"/>
                <w:szCs w:val="16"/>
              </w:rPr>
            </w:pPr>
            <w:r w:rsidRPr="00DA1617">
              <w:rPr>
                <w:rFonts w:ascii="Comic Sans MS" w:eastAsia="Times New Roman" w:hAnsi="Comic Sans MS" w:cs="Arial"/>
                <w:color w:val="000000"/>
                <w:sz w:val="16"/>
                <w:szCs w:val="16"/>
              </w:rPr>
              <w:t>Roughly 3-4 million left Egypt during the Exodus. Imagine the entire city of Los Angeles leaving town and wandering in the desert for 40 years!</w:t>
            </w:r>
          </w:p>
          <w:p w14:paraId="5FD64EBF" w14:textId="5F7FFBA0" w:rsidR="00D070A2" w:rsidRPr="00DA1617" w:rsidRDefault="00AE07ED" w:rsidP="00DA1617">
            <w:pPr>
              <w:pStyle w:val="ListParagraph"/>
              <w:numPr>
                <w:ilvl w:val="0"/>
                <w:numId w:val="3"/>
              </w:numPr>
              <w:shd w:val="clear" w:color="auto" w:fill="FFFFFF"/>
              <w:spacing w:before="100" w:beforeAutospacing="1" w:after="100" w:afterAutospacing="1"/>
              <w:rPr>
                <w:rFonts w:ascii="Comic Sans MS" w:hAnsi="Comic Sans MS" w:cs="Arial"/>
                <w:color w:val="000000"/>
                <w:sz w:val="16"/>
                <w:szCs w:val="16"/>
              </w:rPr>
            </w:pPr>
            <w:r w:rsidRPr="00DA1617">
              <w:rPr>
                <w:rFonts w:ascii="Comic Sans MS" w:eastAsia="Times New Roman" w:hAnsi="Comic Sans MS" w:cs="Arial"/>
                <w:color w:val="000000"/>
                <w:sz w:val="16"/>
                <w:szCs w:val="16"/>
              </w:rPr>
              <w:t>The phrase "a leopard can't change its spots" comes from Jeremiah 13:23</w:t>
            </w:r>
          </w:p>
        </w:tc>
      </w:tr>
      <w:tr w:rsidR="00D070A2" w14:paraId="2549C2B5" w14:textId="77777777" w:rsidTr="005632FC">
        <w:trPr>
          <w:trHeight w:val="1701"/>
        </w:trPr>
        <w:tc>
          <w:tcPr>
            <w:tcW w:w="1242" w:type="dxa"/>
            <w:shd w:val="clear" w:color="auto" w:fill="auto"/>
            <w:vAlign w:val="center"/>
          </w:tcPr>
          <w:p w14:paraId="4A51B19A" w14:textId="486C8855" w:rsidR="00D070A2" w:rsidRDefault="00DA1617" w:rsidP="00D070A2">
            <w:pPr>
              <w:jc w:val="center"/>
            </w:pPr>
            <w:r>
              <w:rPr>
                <w:noProof/>
              </w:rPr>
              <w:drawing>
                <wp:inline distT="0" distB="0" distL="0" distR="0" wp14:anchorId="3B4E418D" wp14:editId="41DFD8BA">
                  <wp:extent cx="5910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000" cy="900000"/>
                          </a:xfrm>
                          <a:prstGeom prst="rect">
                            <a:avLst/>
                          </a:prstGeom>
                          <a:noFill/>
                        </pic:spPr>
                      </pic:pic>
                    </a:graphicData>
                  </a:graphic>
                </wp:inline>
              </w:drawing>
            </w:r>
          </w:p>
        </w:tc>
        <w:tc>
          <w:tcPr>
            <w:tcW w:w="4678" w:type="dxa"/>
            <w:shd w:val="clear" w:color="auto" w:fill="auto"/>
            <w:vAlign w:val="center"/>
          </w:tcPr>
          <w:p w14:paraId="3B174FEA" w14:textId="04986D46" w:rsidR="00D070A2" w:rsidRPr="000F65CA" w:rsidRDefault="00DA1617" w:rsidP="00D070A2">
            <w:pPr>
              <w:jc w:val="center"/>
              <w:rPr>
                <w:b/>
                <w:sz w:val="48"/>
                <w:szCs w:val="48"/>
              </w:rPr>
            </w:pPr>
            <w:r>
              <w:rPr>
                <w:b/>
                <w:sz w:val="48"/>
                <w:szCs w:val="48"/>
              </w:rPr>
              <w:t>Arctic Star</w:t>
            </w:r>
          </w:p>
        </w:tc>
        <w:tc>
          <w:tcPr>
            <w:tcW w:w="1418" w:type="dxa"/>
            <w:shd w:val="clear" w:color="auto" w:fill="auto"/>
            <w:vAlign w:val="center"/>
          </w:tcPr>
          <w:p w14:paraId="08619E3A" w14:textId="77467D1D" w:rsidR="00D070A2" w:rsidRPr="00A16831" w:rsidRDefault="00DA1617" w:rsidP="00D070A2">
            <w:pPr>
              <w:jc w:val="center"/>
              <w:rPr>
                <w:b/>
              </w:rPr>
            </w:pPr>
            <w:r>
              <w:rPr>
                <w:b/>
              </w:rPr>
              <w:t>Tom Parker</w:t>
            </w:r>
          </w:p>
        </w:tc>
        <w:tc>
          <w:tcPr>
            <w:tcW w:w="8363" w:type="dxa"/>
            <w:shd w:val="clear" w:color="auto" w:fill="auto"/>
            <w:vAlign w:val="center"/>
          </w:tcPr>
          <w:p w14:paraId="23FFBEDC" w14:textId="0E07AF00" w:rsidR="00D070A2" w:rsidRPr="00DA1617" w:rsidRDefault="00DA1617" w:rsidP="00AE07ED">
            <w:pPr>
              <w:shd w:val="clear" w:color="auto" w:fill="FFFFFF"/>
              <w:spacing w:after="165"/>
              <w:rPr>
                <w:rFonts w:ascii="Comic Sans MS" w:eastAsia="Times New Roman" w:hAnsi="Comic Sans MS" w:cstheme="minorHAnsi"/>
                <w:color w:val="333333"/>
                <w:sz w:val="18"/>
                <w:szCs w:val="18"/>
                <w:lang w:eastAsia="en-GB"/>
              </w:rPr>
            </w:pPr>
            <w:r w:rsidRPr="00DA1617">
              <w:rPr>
                <w:rFonts w:ascii="Comic Sans MS" w:hAnsi="Comic Sans MS" w:cs="Arial"/>
                <w:sz w:val="16"/>
                <w:szCs w:val="18"/>
                <w:shd w:val="clear" w:color="auto" w:fill="FFFFFF"/>
              </w:rPr>
              <w:t>This book takes its title from the name of the medal presented in 2013 to honour those who served on the Arctic Convoys during World War II and in recognition of the particularly harsh conditions they endured. Tom Palmer has taken facts gathered from the Imperial War Museum, among other sources, to compose a gripping fictional story about three teenage Royal Navy recruits from Plymouth: Frank, Stephen and Joseph. Their resilience, fortitude and courage shine as brightly as the Arctic (North) Star against the surrounding darkness. Their very survival, both physical and mental, is threatened by constant attacks from German U-boats, submarines, planes and, most terrifying of all, the German battleship known as the Scharnhorst – not to mention freezing conditions, fierce storms, shattered dreams and rocky relationship</w:t>
            </w:r>
            <w:r>
              <w:rPr>
                <w:rFonts w:ascii="Comic Sans MS" w:hAnsi="Comic Sans MS" w:cs="Arial"/>
                <w:sz w:val="16"/>
                <w:szCs w:val="18"/>
                <w:shd w:val="clear" w:color="auto" w:fill="FFFFFF"/>
              </w:rPr>
              <w:t>s!</w:t>
            </w:r>
          </w:p>
        </w:tc>
      </w:tr>
    </w:tbl>
    <w:p w14:paraId="4E7677D2" w14:textId="57D1443A" w:rsidR="003654EF" w:rsidRPr="005924C4" w:rsidRDefault="003654EF" w:rsidP="005924C4">
      <w:pPr>
        <w:rPr>
          <w:rFonts w:ascii="XCCW Joined 1a" w:hAnsi="XCCW Joined 1a"/>
          <w:sz w:val="18"/>
        </w:rPr>
      </w:pPr>
      <w:bookmarkStart w:id="0" w:name="_GoBack"/>
      <w:bookmarkEnd w:id="0"/>
    </w:p>
    <w:sectPr w:rsidR="003654EF" w:rsidRPr="005924C4"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XCCW Joined 1a">
    <w:altName w:val="Calibri"/>
    <w:panose1 w:val="03050602040000000000"/>
    <w:charset w:val="00"/>
    <w:family w:val="script"/>
    <w:pitch w:val="variable"/>
    <w:sig w:usb0="800000A7" w:usb1="1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7822"/>
    <w:multiLevelType w:val="multilevel"/>
    <w:tmpl w:val="23A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8398E"/>
    <w:multiLevelType w:val="hybridMultilevel"/>
    <w:tmpl w:val="8E12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54282E"/>
    <w:multiLevelType w:val="hybridMultilevel"/>
    <w:tmpl w:val="56B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8C"/>
    <w:rsid w:val="0000285D"/>
    <w:rsid w:val="00012AD2"/>
    <w:rsid w:val="0002290B"/>
    <w:rsid w:val="000407B6"/>
    <w:rsid w:val="00062CF1"/>
    <w:rsid w:val="00065A86"/>
    <w:rsid w:val="00072894"/>
    <w:rsid w:val="0007678E"/>
    <w:rsid w:val="00090A92"/>
    <w:rsid w:val="000A16A5"/>
    <w:rsid w:val="000B1861"/>
    <w:rsid w:val="000B1E11"/>
    <w:rsid w:val="000D1105"/>
    <w:rsid w:val="000D5010"/>
    <w:rsid w:val="000D7B8F"/>
    <w:rsid w:val="000E6E08"/>
    <w:rsid w:val="000E7F0F"/>
    <w:rsid w:val="000F64C6"/>
    <w:rsid w:val="000F65CA"/>
    <w:rsid w:val="00100928"/>
    <w:rsid w:val="00104E02"/>
    <w:rsid w:val="00113B2A"/>
    <w:rsid w:val="00114C00"/>
    <w:rsid w:val="00120610"/>
    <w:rsid w:val="00121B47"/>
    <w:rsid w:val="0013244F"/>
    <w:rsid w:val="001369E7"/>
    <w:rsid w:val="00151389"/>
    <w:rsid w:val="00154153"/>
    <w:rsid w:val="00161360"/>
    <w:rsid w:val="00181886"/>
    <w:rsid w:val="00190968"/>
    <w:rsid w:val="0019763A"/>
    <w:rsid w:val="001B40CA"/>
    <w:rsid w:val="001E0DBC"/>
    <w:rsid w:val="001F1E41"/>
    <w:rsid w:val="001F2063"/>
    <w:rsid w:val="00205A70"/>
    <w:rsid w:val="00210A75"/>
    <w:rsid w:val="00221D7E"/>
    <w:rsid w:val="0023226E"/>
    <w:rsid w:val="00272921"/>
    <w:rsid w:val="00275938"/>
    <w:rsid w:val="00295395"/>
    <w:rsid w:val="00295776"/>
    <w:rsid w:val="002A4375"/>
    <w:rsid w:val="002D0D95"/>
    <w:rsid w:val="002D2DB9"/>
    <w:rsid w:val="0031243F"/>
    <w:rsid w:val="003260BA"/>
    <w:rsid w:val="00327BEC"/>
    <w:rsid w:val="0033203D"/>
    <w:rsid w:val="00334759"/>
    <w:rsid w:val="00350CE4"/>
    <w:rsid w:val="00356A60"/>
    <w:rsid w:val="00363400"/>
    <w:rsid w:val="003654EF"/>
    <w:rsid w:val="00386DFC"/>
    <w:rsid w:val="003B55C9"/>
    <w:rsid w:val="003B5B2D"/>
    <w:rsid w:val="003C35E9"/>
    <w:rsid w:val="003C3C88"/>
    <w:rsid w:val="003D079C"/>
    <w:rsid w:val="003E5ABC"/>
    <w:rsid w:val="003E6BDB"/>
    <w:rsid w:val="00413417"/>
    <w:rsid w:val="00433D11"/>
    <w:rsid w:val="0043647B"/>
    <w:rsid w:val="0043752E"/>
    <w:rsid w:val="00473FCB"/>
    <w:rsid w:val="0048604F"/>
    <w:rsid w:val="004A06A0"/>
    <w:rsid w:val="004B7041"/>
    <w:rsid w:val="004E4872"/>
    <w:rsid w:val="004E6867"/>
    <w:rsid w:val="004F5B4C"/>
    <w:rsid w:val="005058A9"/>
    <w:rsid w:val="00554B24"/>
    <w:rsid w:val="0055714A"/>
    <w:rsid w:val="005632FC"/>
    <w:rsid w:val="005659E3"/>
    <w:rsid w:val="00566024"/>
    <w:rsid w:val="00570382"/>
    <w:rsid w:val="0058233B"/>
    <w:rsid w:val="0058288A"/>
    <w:rsid w:val="005924C4"/>
    <w:rsid w:val="00594452"/>
    <w:rsid w:val="005A7A7D"/>
    <w:rsid w:val="005D46E9"/>
    <w:rsid w:val="005E03BA"/>
    <w:rsid w:val="005F4D0F"/>
    <w:rsid w:val="006436FE"/>
    <w:rsid w:val="006521DF"/>
    <w:rsid w:val="00681E85"/>
    <w:rsid w:val="006868BF"/>
    <w:rsid w:val="006B3709"/>
    <w:rsid w:val="006C5186"/>
    <w:rsid w:val="006E2002"/>
    <w:rsid w:val="006F27E6"/>
    <w:rsid w:val="006F4DE1"/>
    <w:rsid w:val="007062D2"/>
    <w:rsid w:val="00707AB9"/>
    <w:rsid w:val="00713B25"/>
    <w:rsid w:val="0071713F"/>
    <w:rsid w:val="00717FAD"/>
    <w:rsid w:val="007250FC"/>
    <w:rsid w:val="00734F15"/>
    <w:rsid w:val="00763344"/>
    <w:rsid w:val="00777665"/>
    <w:rsid w:val="00781697"/>
    <w:rsid w:val="007867D1"/>
    <w:rsid w:val="007914C5"/>
    <w:rsid w:val="007971DD"/>
    <w:rsid w:val="007A6B6F"/>
    <w:rsid w:val="007B481C"/>
    <w:rsid w:val="007E5111"/>
    <w:rsid w:val="007F58B0"/>
    <w:rsid w:val="007F7186"/>
    <w:rsid w:val="008026D6"/>
    <w:rsid w:val="00857535"/>
    <w:rsid w:val="00880011"/>
    <w:rsid w:val="008851EE"/>
    <w:rsid w:val="008A0D30"/>
    <w:rsid w:val="008B06C6"/>
    <w:rsid w:val="008D0A92"/>
    <w:rsid w:val="00912262"/>
    <w:rsid w:val="0092163C"/>
    <w:rsid w:val="00925CBC"/>
    <w:rsid w:val="00950E89"/>
    <w:rsid w:val="00957B94"/>
    <w:rsid w:val="00971C9E"/>
    <w:rsid w:val="00975F2E"/>
    <w:rsid w:val="00982DBE"/>
    <w:rsid w:val="009B56AC"/>
    <w:rsid w:val="009D05EC"/>
    <w:rsid w:val="009D2269"/>
    <w:rsid w:val="009D46AE"/>
    <w:rsid w:val="009E1E4B"/>
    <w:rsid w:val="009E2254"/>
    <w:rsid w:val="009E303F"/>
    <w:rsid w:val="009E55D4"/>
    <w:rsid w:val="00A050BE"/>
    <w:rsid w:val="00A11297"/>
    <w:rsid w:val="00A16831"/>
    <w:rsid w:val="00A3213E"/>
    <w:rsid w:val="00A36A1E"/>
    <w:rsid w:val="00A60477"/>
    <w:rsid w:val="00A60B67"/>
    <w:rsid w:val="00A65D51"/>
    <w:rsid w:val="00A662CD"/>
    <w:rsid w:val="00A7510E"/>
    <w:rsid w:val="00A77201"/>
    <w:rsid w:val="00AA1E7C"/>
    <w:rsid w:val="00AB17FD"/>
    <w:rsid w:val="00AB5820"/>
    <w:rsid w:val="00AB7DAB"/>
    <w:rsid w:val="00AC291A"/>
    <w:rsid w:val="00AE07ED"/>
    <w:rsid w:val="00AE11C2"/>
    <w:rsid w:val="00B0558F"/>
    <w:rsid w:val="00B15A3F"/>
    <w:rsid w:val="00B70547"/>
    <w:rsid w:val="00B75B90"/>
    <w:rsid w:val="00B92088"/>
    <w:rsid w:val="00B9451F"/>
    <w:rsid w:val="00BC43DA"/>
    <w:rsid w:val="00BE3389"/>
    <w:rsid w:val="00BE5597"/>
    <w:rsid w:val="00C16EE7"/>
    <w:rsid w:val="00C319D5"/>
    <w:rsid w:val="00C32E6A"/>
    <w:rsid w:val="00C475F0"/>
    <w:rsid w:val="00C51F74"/>
    <w:rsid w:val="00C54AE9"/>
    <w:rsid w:val="00C76940"/>
    <w:rsid w:val="00C8552A"/>
    <w:rsid w:val="00C93596"/>
    <w:rsid w:val="00CA5940"/>
    <w:rsid w:val="00CB46BC"/>
    <w:rsid w:val="00CC04EB"/>
    <w:rsid w:val="00CC2C99"/>
    <w:rsid w:val="00CD74A9"/>
    <w:rsid w:val="00CD7A10"/>
    <w:rsid w:val="00CE3C8C"/>
    <w:rsid w:val="00CF4607"/>
    <w:rsid w:val="00D070A2"/>
    <w:rsid w:val="00D14ACF"/>
    <w:rsid w:val="00D165E9"/>
    <w:rsid w:val="00D17814"/>
    <w:rsid w:val="00D26B5A"/>
    <w:rsid w:val="00D34AF6"/>
    <w:rsid w:val="00D37650"/>
    <w:rsid w:val="00D453C9"/>
    <w:rsid w:val="00D668C5"/>
    <w:rsid w:val="00DA06E9"/>
    <w:rsid w:val="00DA1617"/>
    <w:rsid w:val="00DC366F"/>
    <w:rsid w:val="00DE6A04"/>
    <w:rsid w:val="00E33F0A"/>
    <w:rsid w:val="00E403BD"/>
    <w:rsid w:val="00E45AD3"/>
    <w:rsid w:val="00E5788E"/>
    <w:rsid w:val="00E57AD2"/>
    <w:rsid w:val="00E73A1A"/>
    <w:rsid w:val="00E97BE6"/>
    <w:rsid w:val="00EA5B47"/>
    <w:rsid w:val="00EA6334"/>
    <w:rsid w:val="00EB71D4"/>
    <w:rsid w:val="00ED36E5"/>
    <w:rsid w:val="00EE2A19"/>
    <w:rsid w:val="00F211AE"/>
    <w:rsid w:val="00F46775"/>
    <w:rsid w:val="00F94872"/>
    <w:rsid w:val="00FB136F"/>
    <w:rsid w:val="00FB5D7E"/>
    <w:rsid w:val="00FB65D2"/>
    <w:rsid w:val="00FC1E09"/>
    <w:rsid w:val="00FE25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B40AC"/>
  <w15:docId w15:val="{5C8405EE-F700-47E2-AFA7-9BE72B06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521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 w:type="paragraph" w:styleId="NormalWeb">
    <w:name w:val="Normal (Web)"/>
    <w:basedOn w:val="Normal"/>
    <w:uiPriority w:val="99"/>
    <w:unhideWhenUsed/>
    <w:rsid w:val="00652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1DF"/>
    <w:rPr>
      <w:b/>
      <w:bCs/>
    </w:rPr>
  </w:style>
  <w:style w:type="character" w:styleId="Emphasis">
    <w:name w:val="Emphasis"/>
    <w:basedOn w:val="DefaultParagraphFont"/>
    <w:uiPriority w:val="20"/>
    <w:qFormat/>
    <w:rsid w:val="006521DF"/>
    <w:rPr>
      <w:i/>
      <w:iCs/>
    </w:rPr>
  </w:style>
  <w:style w:type="character" w:customStyle="1" w:styleId="Heading4Char">
    <w:name w:val="Heading 4 Char"/>
    <w:basedOn w:val="DefaultParagraphFont"/>
    <w:link w:val="Heading4"/>
    <w:uiPriority w:val="9"/>
    <w:rsid w:val="006521DF"/>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DC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510">
      <w:bodyDiv w:val="1"/>
      <w:marLeft w:val="0"/>
      <w:marRight w:val="0"/>
      <w:marTop w:val="0"/>
      <w:marBottom w:val="0"/>
      <w:divBdr>
        <w:top w:val="none" w:sz="0" w:space="0" w:color="auto"/>
        <w:left w:val="none" w:sz="0" w:space="0" w:color="auto"/>
        <w:bottom w:val="none" w:sz="0" w:space="0" w:color="auto"/>
        <w:right w:val="none" w:sz="0" w:space="0" w:color="auto"/>
      </w:divBdr>
    </w:div>
    <w:div w:id="161165981">
      <w:bodyDiv w:val="1"/>
      <w:marLeft w:val="0"/>
      <w:marRight w:val="0"/>
      <w:marTop w:val="0"/>
      <w:marBottom w:val="0"/>
      <w:divBdr>
        <w:top w:val="none" w:sz="0" w:space="0" w:color="auto"/>
        <w:left w:val="none" w:sz="0" w:space="0" w:color="auto"/>
        <w:bottom w:val="none" w:sz="0" w:space="0" w:color="auto"/>
        <w:right w:val="none" w:sz="0" w:space="0" w:color="auto"/>
      </w:divBdr>
    </w:div>
    <w:div w:id="221059520">
      <w:bodyDiv w:val="1"/>
      <w:marLeft w:val="0"/>
      <w:marRight w:val="0"/>
      <w:marTop w:val="0"/>
      <w:marBottom w:val="0"/>
      <w:divBdr>
        <w:top w:val="none" w:sz="0" w:space="0" w:color="auto"/>
        <w:left w:val="none" w:sz="0" w:space="0" w:color="auto"/>
        <w:bottom w:val="none" w:sz="0" w:space="0" w:color="auto"/>
        <w:right w:val="none" w:sz="0" w:space="0" w:color="auto"/>
      </w:divBdr>
    </w:div>
    <w:div w:id="781609129">
      <w:bodyDiv w:val="1"/>
      <w:marLeft w:val="0"/>
      <w:marRight w:val="0"/>
      <w:marTop w:val="0"/>
      <w:marBottom w:val="0"/>
      <w:divBdr>
        <w:top w:val="none" w:sz="0" w:space="0" w:color="auto"/>
        <w:left w:val="none" w:sz="0" w:space="0" w:color="auto"/>
        <w:bottom w:val="none" w:sz="0" w:space="0" w:color="auto"/>
        <w:right w:val="none" w:sz="0" w:space="0" w:color="auto"/>
      </w:divBdr>
    </w:div>
    <w:div w:id="783423367">
      <w:bodyDiv w:val="1"/>
      <w:marLeft w:val="0"/>
      <w:marRight w:val="0"/>
      <w:marTop w:val="0"/>
      <w:marBottom w:val="0"/>
      <w:divBdr>
        <w:top w:val="none" w:sz="0" w:space="0" w:color="auto"/>
        <w:left w:val="none" w:sz="0" w:space="0" w:color="auto"/>
        <w:bottom w:val="none" w:sz="0" w:space="0" w:color="auto"/>
        <w:right w:val="none" w:sz="0" w:space="0" w:color="auto"/>
      </w:divBdr>
    </w:div>
    <w:div w:id="870142049">
      <w:bodyDiv w:val="1"/>
      <w:marLeft w:val="0"/>
      <w:marRight w:val="0"/>
      <w:marTop w:val="0"/>
      <w:marBottom w:val="0"/>
      <w:divBdr>
        <w:top w:val="none" w:sz="0" w:space="0" w:color="auto"/>
        <w:left w:val="none" w:sz="0" w:space="0" w:color="auto"/>
        <w:bottom w:val="none" w:sz="0" w:space="0" w:color="auto"/>
        <w:right w:val="none" w:sz="0" w:space="0" w:color="auto"/>
      </w:divBdr>
    </w:div>
    <w:div w:id="978341835">
      <w:bodyDiv w:val="1"/>
      <w:marLeft w:val="0"/>
      <w:marRight w:val="0"/>
      <w:marTop w:val="0"/>
      <w:marBottom w:val="0"/>
      <w:divBdr>
        <w:top w:val="none" w:sz="0" w:space="0" w:color="auto"/>
        <w:left w:val="none" w:sz="0" w:space="0" w:color="auto"/>
        <w:bottom w:val="none" w:sz="0" w:space="0" w:color="auto"/>
        <w:right w:val="none" w:sz="0" w:space="0" w:color="auto"/>
      </w:divBdr>
    </w:div>
    <w:div w:id="1138185505">
      <w:bodyDiv w:val="1"/>
      <w:marLeft w:val="0"/>
      <w:marRight w:val="0"/>
      <w:marTop w:val="0"/>
      <w:marBottom w:val="0"/>
      <w:divBdr>
        <w:top w:val="none" w:sz="0" w:space="0" w:color="auto"/>
        <w:left w:val="none" w:sz="0" w:space="0" w:color="auto"/>
        <w:bottom w:val="none" w:sz="0" w:space="0" w:color="auto"/>
        <w:right w:val="none" w:sz="0" w:space="0" w:color="auto"/>
      </w:divBdr>
    </w:div>
    <w:div w:id="1529833751">
      <w:bodyDiv w:val="1"/>
      <w:marLeft w:val="0"/>
      <w:marRight w:val="0"/>
      <w:marTop w:val="0"/>
      <w:marBottom w:val="0"/>
      <w:divBdr>
        <w:top w:val="none" w:sz="0" w:space="0" w:color="auto"/>
        <w:left w:val="none" w:sz="0" w:space="0" w:color="auto"/>
        <w:bottom w:val="none" w:sz="0" w:space="0" w:color="auto"/>
        <w:right w:val="none" w:sz="0" w:space="0" w:color="auto"/>
      </w:divBdr>
    </w:div>
    <w:div w:id="18393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A7E97E6EC744F9853DFF6B61D0C6D" ma:contentTypeVersion="14" ma:contentTypeDescription="Create a new document." ma:contentTypeScope="" ma:versionID="6733b67ae91134b6d5f6009c8c3a0391">
  <xsd:schema xmlns:xsd="http://www.w3.org/2001/XMLSchema" xmlns:xs="http://www.w3.org/2001/XMLSchema" xmlns:p="http://schemas.microsoft.com/office/2006/metadata/properties" xmlns:ns2="c101206d-3f11-41be-9ff4-cf1cdc4552b7" xmlns:ns3="e4950750-b6b3-4a9c-aff5-1e021ccfa963" targetNamespace="http://schemas.microsoft.com/office/2006/metadata/properties" ma:root="true" ma:fieldsID="703df1fc0900f6b9c4eb8a25cae54434" ns2:_="" ns3:_="">
    <xsd:import namespace="c101206d-3f11-41be-9ff4-cf1cdc4552b7"/>
    <xsd:import namespace="e4950750-b6b3-4a9c-aff5-1e021ccfa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206d-3f11-41be-9ff4-cf1cdc455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afa89d-245c-4143-a11f-86c691ea69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50750-b6b3-4a9c-aff5-1e021ccfa9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3817725-2b35-40a2-9df6-c44b8f1a3363}" ma:internalName="TaxCatchAll" ma:showField="CatchAllData" ma:web="e4950750-b6b3-4a9c-aff5-1e021ccfa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950750-b6b3-4a9c-aff5-1e021ccfa963" xsi:nil="true"/>
    <lcf76f155ced4ddcb4097134ff3c332f xmlns="c101206d-3f11-41be-9ff4-cf1cdc4552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0095-BF38-414D-8F43-AA311E5B9033}">
  <ds:schemaRefs>
    <ds:schemaRef ds:uri="http://schemas.microsoft.com/sharepoint/v3/contenttype/forms"/>
  </ds:schemaRefs>
</ds:datastoreItem>
</file>

<file path=customXml/itemProps2.xml><?xml version="1.0" encoding="utf-8"?>
<ds:datastoreItem xmlns:ds="http://schemas.openxmlformats.org/officeDocument/2006/customXml" ds:itemID="{5F370E75-5C44-44B4-96FF-D8B952FB40C5}"/>
</file>

<file path=customXml/itemProps3.xml><?xml version="1.0" encoding="utf-8"?>
<ds:datastoreItem xmlns:ds="http://schemas.openxmlformats.org/officeDocument/2006/customXml" ds:itemID="{E9D131E5-D322-486A-BFE3-E1E7ADB2DD43}">
  <ds:schemaRefs>
    <ds:schemaRef ds:uri="http://purl.org/dc/elements/1.1/"/>
    <ds:schemaRef ds:uri="http://schemas.microsoft.com/office/2006/metadata/properties"/>
    <ds:schemaRef ds:uri="a5edf8c5-227b-4a6b-987f-9d298e2357c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57EDE35-3FDF-4D10-A322-B6753819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Andrew</dc:creator>
  <cp:lastModifiedBy>Liz McMurray</cp:lastModifiedBy>
  <cp:revision>2</cp:revision>
  <cp:lastPrinted>2020-02-27T10:22:00Z</cp:lastPrinted>
  <dcterms:created xsi:type="dcterms:W3CDTF">2023-09-04T12:38:00Z</dcterms:created>
  <dcterms:modified xsi:type="dcterms:W3CDTF">2023-09-04T12:38:00Z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0x010100BF7A7E97E6EC744F9853DFF6B61D0C6D</vt:lpwstr>
  </property>
</Properties>
</file>